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EDD1AE" w14:textId="0EF3437D" w:rsidR="008D529B" w:rsidRPr="008D529B" w:rsidRDefault="008D529B" w:rsidP="008D529B">
      <w:pPr>
        <w:pStyle w:val="Kop2"/>
        <w:rPr>
          <w:b/>
          <w:bCs/>
          <w:color w:val="000000" w:themeColor="text1"/>
        </w:rPr>
      </w:pPr>
      <w:r w:rsidRPr="008D529B">
        <w:rPr>
          <w:b/>
          <w:bCs/>
          <w:color w:val="000000" w:themeColor="text1"/>
        </w:rPr>
        <w:t>Positioneringsdocument</w:t>
      </w:r>
    </w:p>
    <w:p w14:paraId="1B172B86" w14:textId="5AB8E080" w:rsidR="00B1038F" w:rsidRPr="00A811FF" w:rsidRDefault="00871FD2" w:rsidP="008D529B">
      <w:pPr>
        <w:rPr>
          <w:i/>
          <w:iCs/>
        </w:rPr>
      </w:pPr>
      <w:r w:rsidRPr="00A811FF">
        <w:rPr>
          <w:b/>
          <w:bCs/>
          <w:i/>
          <w:iCs/>
        </w:rPr>
        <w:t>TL; DR</w:t>
      </w:r>
      <w:r w:rsidR="008D529B" w:rsidRPr="00A811FF">
        <w:rPr>
          <w:b/>
          <w:bCs/>
          <w:i/>
          <w:iCs/>
        </w:rPr>
        <w:t xml:space="preserve"> </w:t>
      </w:r>
      <w:r w:rsidR="008D529B" w:rsidRPr="00A811FF">
        <w:rPr>
          <w:i/>
          <w:iCs/>
        </w:rPr>
        <w:t xml:space="preserve">Ik wil dat docenten beeldende kunst anders leren kijken naar internetgebruik: niet alleen als afleiding, maar als een plek waar cultuur, creativiteit en </w:t>
      </w:r>
      <w:r w:rsidR="00A811FF" w:rsidRPr="00A811FF">
        <w:rPr>
          <w:i/>
          <w:iCs/>
        </w:rPr>
        <w:t>artistieke processen</w:t>
      </w:r>
      <w:r w:rsidR="008D529B" w:rsidRPr="00A811FF">
        <w:rPr>
          <w:i/>
          <w:iCs/>
        </w:rPr>
        <w:t xml:space="preserve"> ontstaan. Omdat niet iedereen Wasting Time on the Internet van Kenneth Goldsmith gaat lezen, heb ik ontheflipside.nl gemaakt.</w:t>
      </w:r>
    </w:p>
    <w:p w14:paraId="71370F1A" w14:textId="0171D5A4" w:rsidR="00D34775" w:rsidRDefault="00D34775" w:rsidP="008D529B">
      <w:r>
        <w:t>Als we het hebben over internetgebruik dan ligt de nadruk snel op onderwerpen zoals schermtijd, verslaving, desinformatie, een hoop negatieve kanten van die online ruimtes waar we ons dagelijks bevinden</w:t>
      </w:r>
      <w:r w:rsidR="00DF2A54">
        <w:t xml:space="preserve"> </w:t>
      </w:r>
      <w:r w:rsidR="00DF2A54" w:rsidRPr="00DF2A54">
        <w:t>(Lovink, 2022)</w:t>
      </w:r>
      <w:r>
        <w:t>. Ook binnen het onderwijs is dit het geval</w:t>
      </w:r>
      <w:r w:rsidR="00DF2A54">
        <w:t>;</w:t>
      </w:r>
      <w:r>
        <w:t xml:space="preserve"> </w:t>
      </w:r>
      <w:r w:rsidR="00DF2A54">
        <w:t>het internet, en in het bijzonder sociale platformen,</w:t>
      </w:r>
      <w:r>
        <w:t xml:space="preserve"> word</w:t>
      </w:r>
      <w:r w:rsidR="00DF2A54">
        <w:t>en</w:t>
      </w:r>
      <w:r>
        <w:t xml:space="preserve"> benaderd vanuit mediawijsheid en risicobeperking</w:t>
      </w:r>
      <w:r w:rsidR="00DF2A54">
        <w:t>. Dit is natuurlijk begrijpelijk, we willen onze kinderen natuurlijk beschermen (</w:t>
      </w:r>
      <w:r w:rsidR="00DF2A54">
        <w:rPr>
          <w:i/>
          <w:iCs/>
        </w:rPr>
        <w:t>do it for the children!</w:t>
      </w:r>
      <w:r w:rsidR="00DF2A54">
        <w:t xml:space="preserve">), maar ik merk dat hierdoor een belangrijk onderdeel van onze cultuur onderbelicht blijft. </w:t>
      </w:r>
      <w:r w:rsidR="005144A4" w:rsidRPr="005144A4">
        <w:t xml:space="preserve">Het internet is namelijk ook een creatieve en sociale omgeving waarin beelden voortdurend worden gemaakt, verspreid, aangepast en opnieuw geïnterpreteerd, iets wat </w:t>
      </w:r>
      <w:r w:rsidR="005144A4">
        <w:t xml:space="preserve">vooral </w:t>
      </w:r>
      <w:r w:rsidR="005144A4" w:rsidRPr="005144A4">
        <w:t>sterk zichtbaar is binnen de cultuur van jongere generaties (Boffone, 2021; Heffernan, 2016).</w:t>
      </w:r>
    </w:p>
    <w:p w14:paraId="37F35A1F" w14:textId="7CC1A524" w:rsidR="00146AE5" w:rsidRPr="00DF2A54" w:rsidRDefault="00146AE5" w:rsidP="008D529B">
      <w:pPr>
        <w:rPr>
          <w:i/>
          <w:iCs/>
        </w:rPr>
      </w:pPr>
      <w:r>
        <w:t xml:space="preserve">Er bestaat </w:t>
      </w:r>
      <w:r w:rsidR="005144A4">
        <w:t>veel</w:t>
      </w:r>
      <w:r>
        <w:t xml:space="preserve"> kritiek op deze manier van online cultuurvorming</w:t>
      </w:r>
      <w:r w:rsidR="005144A4">
        <w:t xml:space="preserve">. </w:t>
      </w:r>
      <w:r w:rsidR="005144A4" w:rsidRPr="005144A4">
        <w:t>Byung-Chul Han</w:t>
      </w:r>
      <w:r w:rsidR="005144A4">
        <w:t xml:space="preserve"> (2024) stelt dat we ons in een “narratieve crisis” bevinden, een postnarratieve tijd waarin verhalen steeds </w:t>
      </w:r>
      <w:r w:rsidR="00871FD2">
        <w:t>meer hun</w:t>
      </w:r>
      <w:r w:rsidR="005144A4">
        <w:t xml:space="preserve"> verbindende en betekenis</w:t>
      </w:r>
      <w:r w:rsidR="001B4025">
        <w:t xml:space="preserve"> </w:t>
      </w:r>
      <w:r w:rsidR="005144A4">
        <w:t xml:space="preserve">gevende kracht verliezen. Door losse informatiestromen, social media-posts en de commercialisatie van storytelling zorgen al die gedeelde verhalen online niet meer voor verbinding en gemeenschap, maar laat het ons enkel als goed geïnformeerde, richtingloze, consumenten (Han, 2024). Smartphones en sociale platformen ondermijnen de aandacht en het geduld wat nodig is voor diepere vormen van betekenisgeving en verbondenheid (Han, 2024). Ook Geert </w:t>
      </w:r>
      <w:r w:rsidR="00871FD2">
        <w:t>Lovink</w:t>
      </w:r>
      <w:r w:rsidR="00310899">
        <w:t xml:space="preserve"> (2022)</w:t>
      </w:r>
      <w:r w:rsidR="00871FD2">
        <w:t xml:space="preserve"> beschrijft</w:t>
      </w:r>
      <w:r w:rsidR="005144A4">
        <w:t xml:space="preserve"> hoe online netwerken steeds meer gestuurd worden </w:t>
      </w:r>
      <w:r w:rsidR="005144A4" w:rsidRPr="005144A4">
        <w:t>commerciële platformstructuren, algoritmes en surveillancekapitalisme</w:t>
      </w:r>
      <w:r w:rsidR="005144A4">
        <w:t>.</w:t>
      </w:r>
      <w:r w:rsidR="001D668B">
        <w:t xml:space="preserve"> De online ruimtes waar wij ons dagelijks bevinden zijn geen neutrale omgevingen maar systemen die gedrag voorspellen, beïnvloeden en sturen (Lovink, 2022).</w:t>
      </w:r>
      <w:r w:rsidR="00976B51">
        <w:t xml:space="preserve"> Tegelijkertijd is het belangrijk om deze technologieën niet alleen te zien als hulpmiddel of bedreiging maar als iets dat actief invloed heeft op hoe we denken, handelen en cultuur vormen (Moss, 2019). Wanneer we ons niet bewustzijn van die invloed kan er een vorm van vervreemding ontstaan waarbij mensen technologie wel </w:t>
      </w:r>
      <w:r w:rsidR="00871FD2">
        <w:t>gebruiken,</w:t>
      </w:r>
      <w:r w:rsidR="00976B51">
        <w:t xml:space="preserve"> maar de invloed ervan op hun gedrag en beleving niet volledig begrijpen</w:t>
      </w:r>
      <w:r w:rsidR="00976B51" w:rsidRPr="00C37EC6">
        <w:t> (Stiegler, 1998; Moss, 2019).</w:t>
      </w:r>
    </w:p>
    <w:p w14:paraId="7DA8385C" w14:textId="18E69A82" w:rsidR="001D668B" w:rsidRDefault="001D668B" w:rsidP="005144A4">
      <w:r w:rsidRPr="001D668B">
        <w:t>Ik geloof dat deze kritische perspectieven naast positievere inzichten over online cultuur kunnen bestaan.</w:t>
      </w:r>
      <w:r>
        <w:t xml:space="preserve"> Het is </w:t>
      </w:r>
      <w:r w:rsidR="00A55160">
        <w:t>die</w:t>
      </w:r>
      <w:r>
        <w:t xml:space="preserve"> spanning, die paradox, die internetcultuur voor mij juist interessant maakt. Want die niet-neutrale online publieke ruimtes, hoe groot of klein dan ook, bezoeken ik en miljoenen anderen maar al te graag</w:t>
      </w:r>
      <w:r w:rsidR="00A55160">
        <w:t xml:space="preserve">. Het zijn plekken waar nieuwe vormen van creativiteit ontstaan, waar een nieuw soort taal gesproken wordt, waar communities vormen en we nieuwe culturen kunnen ontmoeten. Misschien zijn we niet gestopt met het vertellen van verbindende verhalen maar zijn die verhalen simpelweg van vorm veranderd. Ze ontstaan niet meer in rust rond een kampvuur, </w:t>
      </w:r>
      <w:r w:rsidR="00A55160" w:rsidRPr="00A55160">
        <w:t>maar verspreid over feeds, commentsecties, memes, TikTok-sounds en remixketens</w:t>
      </w:r>
      <w:r w:rsidR="00A55160">
        <w:t xml:space="preserve">. Voortdurend in beweging door netwerken van gebruikers </w:t>
      </w:r>
      <w:r w:rsidR="00A55160" w:rsidRPr="00A55160">
        <w:t>(Boyd, 20</w:t>
      </w:r>
      <w:r w:rsidR="00D6771B">
        <w:t>14</w:t>
      </w:r>
      <w:r w:rsidR="00A55160" w:rsidRPr="00A55160">
        <w:t>; Goldsmith, 2016</w:t>
      </w:r>
      <w:r w:rsidR="00A55160">
        <w:t xml:space="preserve">). </w:t>
      </w:r>
    </w:p>
    <w:p w14:paraId="2895A8FD" w14:textId="0BD7E069" w:rsidR="00F54486" w:rsidRDefault="00A026A5" w:rsidP="005144A4">
      <w:r w:rsidRPr="00A026A5">
        <w:rPr>
          <w:i/>
          <w:iCs/>
        </w:rPr>
        <w:lastRenderedPageBreak/>
        <w:t>Networked publics</w:t>
      </w:r>
      <w:r>
        <w:t xml:space="preserve"> zijn publieke ruimtes die worden gevormd door netwerktechnologieën en ontstaan door de wisselwerking tussen mensen, </w:t>
      </w:r>
      <w:r w:rsidR="00436631">
        <w:t>technologie en</w:t>
      </w:r>
      <w:r>
        <w:t xml:space="preserve"> online gedrag (Boyd, 201</w:t>
      </w:r>
      <w:r w:rsidR="00D6771B">
        <w:t>4</w:t>
      </w:r>
      <w:r>
        <w:t xml:space="preserve">). Deze ruimtes hebben 4 belangrijke kenmerken; </w:t>
      </w:r>
      <w:r w:rsidRPr="00A026A5">
        <w:t>persistentie, zichtbaarheid, verspreidbaarheid en doorzoekbaarheid</w:t>
      </w:r>
      <w:r>
        <w:t xml:space="preserve"> (Boyd, 20</w:t>
      </w:r>
      <w:r w:rsidR="00D6771B">
        <w:t>14</w:t>
      </w:r>
      <w:r>
        <w:t>). Hierdoor kunnen beelden, ideeën en vormen van beeldtaal zich razendsnel verspreiden en collectief betekenis krijgen. Denk aan memes, tiktok-sounds en verschillende trends (</w:t>
      </w:r>
      <w:r w:rsidR="00436631">
        <w:t>zoals; bunnies</w:t>
      </w:r>
      <w:r w:rsidR="002B05FD">
        <w:t xml:space="preserve"> on trampoline (ja ik weet het, zijn we weer waar we begonnen </w:t>
      </w:r>
      <w:r w:rsidR="002B05FD">
        <w:rPr>
          <mc:AlternateContent>
            <mc:Choice Requires="w16se"/>
            <mc:Fallback>
              <w:rFonts w:ascii="Segoe UI Emoji" w:eastAsia="Segoe UI Emoji" w:hAnsi="Segoe UI Emoji" w:cs="Segoe UI Emoji"/>
            </mc:Fallback>
          </mc:AlternateContent>
        </w:rPr>
        <mc:AlternateContent>
          <mc:Choice Requires="w16se">
            <w16se:symEx w16se:font="Segoe UI Emoji" w16se:char="1F609"/>
          </mc:Choice>
          <mc:Fallback>
            <w:t>😉</w:t>
          </mc:Fallback>
        </mc:AlternateContent>
      </w:r>
      <w:r w:rsidR="002B05FD">
        <w:t xml:space="preserve">), </w:t>
      </w:r>
      <w:r>
        <w:t>67, roman empire, mand</w:t>
      </w:r>
      <w:r w:rsidR="00537DBD">
        <w:t>, backrooms</w:t>
      </w:r>
      <w:r>
        <w:t>)</w:t>
      </w:r>
      <w:r w:rsidR="00537DBD">
        <w:t xml:space="preserve">. Binnen die networked publics </w:t>
      </w:r>
      <w:r w:rsidR="00F36B7E">
        <w:t>functioneren bezoekers (of gebruikers) als prosumers; mensen die tegelijkertijd consumeren en produceren (Moss, 2019). Zij bekijken beelden niet alleen maar passen ze ook aan, delen ze verder en geven er nieuwe betekenissen aan wat ook wel remixen genoemd wordt (Navas, n.d.).</w:t>
      </w:r>
      <w:r w:rsidR="001E4F81">
        <w:t xml:space="preserve"> </w:t>
      </w:r>
      <w:r w:rsidR="00332F24">
        <w:t xml:space="preserve">Doordat duizenden gebruikers elkaar online ontmoeten en collectief aan het remixen zijn ontstaat cultuur </w:t>
      </w:r>
      <w:r w:rsidR="00332F24" w:rsidRPr="00F36B7E">
        <w:t>(Boffone, 2021</w:t>
      </w:r>
      <w:r w:rsidR="00332F24">
        <w:t>).</w:t>
      </w:r>
    </w:p>
    <w:p w14:paraId="287C529B" w14:textId="7128E64B" w:rsidR="00F36B7E" w:rsidRDefault="002F0ED3" w:rsidP="005144A4">
      <w:r>
        <w:t xml:space="preserve">Dat collectieve karakter van </w:t>
      </w:r>
      <w:r w:rsidR="00436631">
        <w:t>onlinecultuur</w:t>
      </w:r>
      <w:r>
        <w:t xml:space="preserve"> sluit sterk aan bij hoe Kenneth Goldsmith (2016) en Virigina Heffernan (2016) naar het internet kijken. </w:t>
      </w:r>
      <w:r w:rsidRPr="002F0ED3">
        <w:t xml:space="preserve">In </w:t>
      </w:r>
      <w:r w:rsidRPr="00387B73">
        <w:rPr>
          <w:i/>
          <w:iCs/>
        </w:rPr>
        <w:t>Wasting Time on the Internet</w:t>
      </w:r>
      <w:r w:rsidRPr="002F0ED3">
        <w:t xml:space="preserve"> (Goldsmith, 2016) wordt online gedrag zoals </w:t>
      </w:r>
      <w:r>
        <w:t xml:space="preserve">scrollen, </w:t>
      </w:r>
      <w:r w:rsidRPr="002F0ED3">
        <w:t>kop</w:t>
      </w:r>
      <w:r>
        <w:t>iëren, remixen en gedachteloos browsen vergeleken met strategieën uit avant-garde kunststromingen zoals dadaïsme en surrealisme. Zoals de surrealisten de rationele controle loslieten om toegang te krijgen tot nieuwe vormen van creativiteit en associatief denken, zo ook bewegen wij ons online vaak in een soort droomstaat (Goldsmith, 2016). In een gesprek met Heffernan beschrijft Goldsmith surrealisme zelfs als “het DNA van het internet”</w:t>
      </w:r>
      <w:r w:rsidR="00436631">
        <w:t>,</w:t>
      </w:r>
      <w:r w:rsidR="00387B73" w:rsidRPr="00387B73">
        <w:t xml:space="preserve"> omdat online cultuur volgens hem draait om associatie, absurditeit, toeval, collectieve beeldvorming en het voortdurend verbinden van losse fragmenten tot nieuwe betekenissen (Goldsmith &amp; Heffernan, 2018)</w:t>
      </w:r>
      <w:r w:rsidR="00387B73">
        <w:t xml:space="preserve">. </w:t>
      </w:r>
      <w:r w:rsidR="00DC7A69">
        <w:t>Echter, w</w:t>
      </w:r>
      <w:r w:rsidR="00EA25FE">
        <w:t xml:space="preserve">aar de surrealisten </w:t>
      </w:r>
      <w:r w:rsidR="00E76F90">
        <w:t xml:space="preserve">een avant-garde beweging </w:t>
      </w:r>
      <w:r w:rsidR="00CF454B">
        <w:t>vormden van kunstenaars en intellectuelen die bewust experimenteerden met nieuwe manieren van denken en creëren (Bret</w:t>
      </w:r>
      <w:r w:rsidR="00E826A9">
        <w:t>ó</w:t>
      </w:r>
      <w:r w:rsidR="00CF454B">
        <w:t xml:space="preserve">n, 1927) </w:t>
      </w:r>
      <w:r w:rsidR="008A10A8">
        <w:t>w</w:t>
      </w:r>
      <w:r w:rsidR="00325272">
        <w:t xml:space="preserve">ordt online cultuur gevormd door miljoenen gebruikers wereldwijd. </w:t>
      </w:r>
      <w:r w:rsidR="00514E4E">
        <w:t>Een verschuiving van een relatie</w:t>
      </w:r>
      <w:r w:rsidR="00C37AEA">
        <w:t xml:space="preserve">f kleine </w:t>
      </w:r>
      <w:r w:rsidR="00936EC0">
        <w:t xml:space="preserve">en </w:t>
      </w:r>
      <w:r w:rsidR="00C37AEA">
        <w:t>exclusieve kunstwereld naar een veel toegankelijkere omgeving</w:t>
      </w:r>
      <w:r w:rsidR="00F76D74">
        <w:t xml:space="preserve"> </w:t>
      </w:r>
      <w:r w:rsidR="001874C1">
        <w:t>waaraan miljoenen gebruikers deelnemen</w:t>
      </w:r>
      <w:r w:rsidR="00C37AEA">
        <w:t>.</w:t>
      </w:r>
      <w:r w:rsidR="00CF1686">
        <w:t xml:space="preserve"> De waarde </w:t>
      </w:r>
      <w:r w:rsidR="004E76F5">
        <w:t xml:space="preserve">beoordeling </w:t>
      </w:r>
      <w:r w:rsidR="00CF1686">
        <w:t xml:space="preserve">van beelden wordt nu niet meer </w:t>
      </w:r>
      <w:r w:rsidR="00010537">
        <w:t>bepaald door de kenners</w:t>
      </w:r>
      <w:r w:rsidR="004E76F5">
        <w:t xml:space="preserve"> en critici zoals bij de surrealisten</w:t>
      </w:r>
      <w:r w:rsidR="00010537">
        <w:t xml:space="preserve">, maar </w:t>
      </w:r>
      <w:r w:rsidR="004E76F5">
        <w:t>door de massa</w:t>
      </w:r>
      <w:r w:rsidR="004D6B56">
        <w:t xml:space="preserve">. Dit maakt internetcultuur democratischer maar roept ook vragen op over kwaliteit, auteurschap en de rol van expertise. </w:t>
      </w:r>
      <w:r w:rsidR="00327C29">
        <w:t xml:space="preserve"> Een verschuiving die kan worden gezien als een verlies van traditionele kwaliteitscriteria</w:t>
      </w:r>
      <w:r w:rsidR="00986819">
        <w:t>, maar ook als het ontstaan van nieuwe vormen van culturele waarde</w:t>
      </w:r>
      <w:r w:rsidR="00F84A70">
        <w:t xml:space="preserve"> </w:t>
      </w:r>
      <w:r w:rsidR="00F84A70" w:rsidRPr="00A811FF">
        <w:t>(Leckey &amp; Fisher, 2011)</w:t>
      </w:r>
      <w:r w:rsidR="00F84A70">
        <w:t xml:space="preserve">. </w:t>
      </w:r>
      <w:r w:rsidR="00387B73" w:rsidRPr="00387B73">
        <w:t xml:space="preserve">Volgens </w:t>
      </w:r>
      <w:r w:rsidR="000F4F76">
        <w:t>Goldsmith (2016)</w:t>
      </w:r>
      <w:r w:rsidR="00387B73" w:rsidRPr="00387B73">
        <w:t xml:space="preserve"> ligt de waarde van internetcultuur niet in originaliteit, maar juist in circulatie, herhaling en</w:t>
      </w:r>
      <w:r w:rsidR="00387B73">
        <w:t xml:space="preserve"> deelname. Ook Heffernan </w:t>
      </w:r>
      <w:r w:rsidR="003B5472">
        <w:t>beschrijft</w:t>
      </w:r>
      <w:r w:rsidR="00387B73">
        <w:t xml:space="preserve"> het internet in </w:t>
      </w:r>
      <w:r w:rsidR="00387B73" w:rsidRPr="00387B73">
        <w:t>Magic and Loss: The Internet as Art als een gigantisch collaboratief kunstwerk waarin miljoenen gebruikers samen cultuur produceren, bewust of onbewust (Heffernan, 2016).</w:t>
      </w:r>
    </w:p>
    <w:p w14:paraId="1A60AEE6" w14:textId="31649580" w:rsidR="002D574A" w:rsidRDefault="00387B73" w:rsidP="005144A4">
      <w:r>
        <w:t xml:space="preserve">Juist daar zie ik een sterke link met ons vak van beeldende kunst en vormgeving. Networked publics functioneren als plekken waar beelden niet alleen bekeken worden, maar gecreëerd, voortdurend aangepast, verspreid en opnieuw geïnterpreteerd </w:t>
      </w:r>
      <w:r w:rsidRPr="00387B73">
        <w:t>(Boyd, 20</w:t>
      </w:r>
      <w:r w:rsidR="00D6771B">
        <w:t>14</w:t>
      </w:r>
      <w:r w:rsidRPr="00387B73">
        <w:t>)</w:t>
      </w:r>
      <w:r>
        <w:t xml:space="preserve">. Creativiteit zit hem niet alleen om iets compleet nieuws te maken maar ook in reageren op bestaand materiaal en deelnemen aan collectieve creatieve processen (Goldsmith, 2016; Heffernan, 2016). Deze manier van werken roept ook vragen op rondom auteurschap, eigenaarschap en originaliteit. De grens tussen maker, gebruiker en publiek verschuift en vervaagt online steeds meer. Een beeld leeft niet meer als een vaststaand werk, iets wat schuurt met traditionele ideeën </w:t>
      </w:r>
      <w:r w:rsidR="002D574A">
        <w:t xml:space="preserve">binnen kunst </w:t>
      </w:r>
      <w:r w:rsidR="002D574A">
        <w:lastRenderedPageBreak/>
        <w:t xml:space="preserve">en vormgeving. Die verschuiving vind ik interessant, omdat het laat zien hoe internetcultuur bestaande ideeën over creativiteit eigenaarschap en beeldproductie opnieuw ter discussie stelt. </w:t>
      </w:r>
    </w:p>
    <w:p w14:paraId="4F64A142" w14:textId="00D0EE3F" w:rsidR="002D574A" w:rsidRPr="003C3C4C" w:rsidRDefault="002D574A" w:rsidP="002D574A">
      <w:r>
        <w:t xml:space="preserve">Dat kunst niet langer vastzit aan één medium of eindvorm, maar ontstaat door circulatie binnen een netwerk sluit aan bij het idee van </w:t>
      </w:r>
      <w:r>
        <w:rPr>
          <w:i/>
          <w:iCs/>
        </w:rPr>
        <w:t xml:space="preserve">post-media aesthetics </w:t>
      </w:r>
      <w:r>
        <w:t xml:space="preserve">(Manovich, 2001). Hierbij gaat het niet enkel meer om wat een beeld is, maar vooral om hoe het functioneert en circuleert binnen een digitaal netwerk (Manovich, 2001). Dit sluit sterk aan op </w:t>
      </w:r>
      <w:r>
        <w:rPr>
          <w:i/>
          <w:iCs/>
        </w:rPr>
        <w:t xml:space="preserve">art stigmergy </w:t>
      </w:r>
      <w:r>
        <w:t>waarbij k</w:t>
      </w:r>
      <w:r w:rsidRPr="002D574A">
        <w:t xml:space="preserve">unst ontstaat doordat mensen reageren en </w:t>
      </w:r>
      <w:r w:rsidR="00A811FF">
        <w:t>voortbouwen op</w:t>
      </w:r>
      <w:r w:rsidRPr="002D574A">
        <w:t xml:space="preserve"> bestaand werk</w:t>
      </w:r>
      <w:r w:rsidR="00A811FF">
        <w:t xml:space="preserve"> </w:t>
      </w:r>
      <w:r w:rsidR="00A811FF" w:rsidRPr="00A811FF">
        <w:t>(Leckey &amp; Fisher, 2011)</w:t>
      </w:r>
      <w:r w:rsidRPr="002D574A">
        <w:t xml:space="preserve">. </w:t>
      </w:r>
      <w:r>
        <w:t>Doordat m</w:t>
      </w:r>
      <w:r w:rsidRPr="002D574A">
        <w:t xml:space="preserve">eerdere makers </w:t>
      </w:r>
      <w:r>
        <w:t xml:space="preserve">indirect samenwerken </w:t>
      </w:r>
      <w:r w:rsidRPr="002D574A">
        <w:t>zonder centrale controle ontstaat er een collectief resultaat</w:t>
      </w:r>
      <w:r w:rsidR="00A811FF" w:rsidRPr="00A811FF">
        <w:t xml:space="preserve"> (Leckey &amp; Fisher, 2011)</w:t>
      </w:r>
      <w:r w:rsidRPr="002D574A">
        <w:t>.</w:t>
      </w:r>
      <w:r w:rsidR="00A811FF">
        <w:t xml:space="preserve"> Dit zie je voortdurend terug in </w:t>
      </w:r>
      <w:r w:rsidR="00436631">
        <w:t>internetcultuur</w:t>
      </w:r>
      <w:r w:rsidR="00A811FF">
        <w:t>, memes, edits, trends, remixketens, hele talen ontstaan door dit soort processen.</w:t>
      </w:r>
      <w:r w:rsidRPr="002D574A">
        <w:t xml:space="preserve"> </w:t>
      </w:r>
      <w:r w:rsidR="00E53573">
        <w:t xml:space="preserve">Zijn we er ons bewust van dat we hier als prosumers aan meedoen? </w:t>
      </w:r>
      <w:r w:rsidR="003C3C4C">
        <w:t xml:space="preserve">Meestal niet, ook daar is een mooi begrip voor bedacht: </w:t>
      </w:r>
      <w:r w:rsidR="003C3C4C">
        <w:rPr>
          <w:i/>
          <w:iCs/>
        </w:rPr>
        <w:t>accidental audience</w:t>
      </w:r>
      <w:r w:rsidR="003C3C4C">
        <w:t xml:space="preserve"> (Troemel, 2017)</w:t>
      </w:r>
      <w:r w:rsidR="00775C80">
        <w:t xml:space="preserve">, een publiek wat niet bewust opzoek is naar kunst maar er toevallig mee in aanraking komt tijdens het scrollen. </w:t>
      </w:r>
    </w:p>
    <w:p w14:paraId="5F55BE56" w14:textId="323E87F3" w:rsidR="00A811FF" w:rsidRPr="002D574A" w:rsidRDefault="00A811FF" w:rsidP="002D574A">
      <w:pPr>
        <w:rPr>
          <w:i/>
          <w:iCs/>
        </w:rPr>
      </w:pPr>
      <w:r>
        <w:t xml:space="preserve">Ik heb een maker gesproken die zich erg </w:t>
      </w:r>
      <w:r w:rsidR="00436631">
        <w:t>bezighoudt</w:t>
      </w:r>
      <w:r>
        <w:t xml:space="preserve"> met dit onderwerp; Maria Mombers. Zij is multidisciplinair maker en docent bij The hmm (</w:t>
      </w:r>
      <w:r w:rsidRPr="00A811FF">
        <w:t>n.d.)</w:t>
      </w:r>
      <w:r>
        <w:t xml:space="preserve">, een platform voor internetculturen. Door middel van film, digitale </w:t>
      </w:r>
      <w:r w:rsidR="00871FD2">
        <w:t>collages</w:t>
      </w:r>
      <w:r>
        <w:t xml:space="preserve"> en workshops onderzoekt zij hoe online </w:t>
      </w:r>
      <w:r w:rsidR="00871FD2">
        <w:t>trends</w:t>
      </w:r>
      <w:r>
        <w:t xml:space="preserve">, tiktok-hypes en online beeldstromen onderdeel worden van onze dagelijkse visuele realiteit. Wat mij heel erg aanspreekt in haar praktijk is dat zij </w:t>
      </w:r>
      <w:r w:rsidR="00871FD2">
        <w:t>internetcultuur</w:t>
      </w:r>
      <w:r>
        <w:t xml:space="preserve"> niet alleen </w:t>
      </w:r>
      <w:r w:rsidR="00871FD2">
        <w:t>kritisch</w:t>
      </w:r>
      <w:r>
        <w:t xml:space="preserve"> analyseert maar ook echt benaderd als die ruimte waar nieuwe vormen van esthetiek, community en creativiteit ontstaan. Samen hadden we het erover dat online beeldcultuur functioneert als een gedeelde visuele taal. Ik herken</w:t>
      </w:r>
      <w:r w:rsidRPr="00A811FF">
        <w:t xml:space="preserve"> ik veel in haar manier van kijken naar online ruimtes: niet alleen als systemen die gestuurd worden door algoritmes, maar ook als plekken waar daadwerkelijk cultuur ontstaat.</w:t>
      </w:r>
      <w:r w:rsidR="00BD1BFC">
        <w:t xml:space="preserve"> Het was een gesprek wat voor mij bevestigde dat internetcultuur</w:t>
      </w:r>
      <w:r w:rsidR="005D5FA8">
        <w:t xml:space="preserve"> binnen</w:t>
      </w:r>
      <w:r w:rsidR="000713E7">
        <w:t xml:space="preserve"> </w:t>
      </w:r>
      <w:r w:rsidR="00F372D6">
        <w:t xml:space="preserve">beeldend </w:t>
      </w:r>
      <w:r w:rsidR="000713E7">
        <w:t xml:space="preserve">kunst en vormgeving </w:t>
      </w:r>
      <w:r w:rsidR="00D47A1C" w:rsidRPr="00D47A1C">
        <w:t>niet alleen interessant is om kritisch te bekijken, maar ook serieus genomen kan worden als creatieve en beeldende praktijk.</w:t>
      </w:r>
    </w:p>
    <w:p w14:paraId="510B8ECB" w14:textId="0B437D3B" w:rsidR="00387B73" w:rsidRPr="00F372D6" w:rsidRDefault="00F372D6" w:rsidP="005144A4">
      <w:r>
        <w:t>Voor mij ligt daar de relevantie voor kunstonderwijs</w:t>
      </w:r>
      <w:r w:rsidR="002871B5">
        <w:t xml:space="preserve">: jongeren (en docenten) bewegen zich dagelijks binnen online omgevingen waar zij een eigen cultuur en taal hebben gevormd. Waar gecommuniceerd wordt via </w:t>
      </w:r>
      <w:r w:rsidR="00871FD2">
        <w:t>memes</w:t>
      </w:r>
      <w:r w:rsidR="002871B5">
        <w:t xml:space="preserve"> en digitale performances. </w:t>
      </w:r>
      <w:r w:rsidR="00E47A37">
        <w:t>Hier ligt een gigantische bron van potentieel artistiek materiaal</w:t>
      </w:r>
      <w:r w:rsidR="00943093">
        <w:t>, nieuwe vormen van beeldende communicatie en collectieve creativiteit</w:t>
      </w:r>
      <w:r w:rsidR="00A37601">
        <w:t xml:space="preserve"> waar we als docenten naar mijn idee nog </w:t>
      </w:r>
      <w:r w:rsidR="00F173D7">
        <w:t>relatief</w:t>
      </w:r>
      <w:r w:rsidR="00A37601">
        <w:t xml:space="preserve"> weinig gebruik van maken</w:t>
      </w:r>
      <w:r w:rsidR="00F173D7">
        <w:t xml:space="preserve"> of serieus nemen</w:t>
      </w:r>
      <w:r w:rsidR="00BD0103">
        <w:t xml:space="preserve"> als artistieke praktijk</w:t>
      </w:r>
      <w:r w:rsidR="00A37601">
        <w:t>.</w:t>
      </w:r>
      <w:r w:rsidR="00AB2C71">
        <w:t xml:space="preserve"> Authentieke kunsteducatie (</w:t>
      </w:r>
      <w:r w:rsidR="00717A68">
        <w:t>Bremmer e.a.</w:t>
      </w:r>
      <w:r w:rsidR="00AB2C71">
        <w:t>, 2016) stelt dat kunstonderwijs betekenisvoller wordt wanneer het aansluit op de culturele belevingswereld van leerlingen.</w:t>
      </w:r>
      <w:r w:rsidR="00A37601">
        <w:t xml:space="preserve"> </w:t>
      </w:r>
      <w:r w:rsidR="00717A68">
        <w:t xml:space="preserve">Vanuit dat perspectief zie ik heel veel kansen liggen om </w:t>
      </w:r>
      <w:r w:rsidR="00807AA9">
        <w:t xml:space="preserve">het internet net alleen als maatschappelijk onderwerp te benaderen, maar juist ook als hedendaags beeldend domein waar jongeren zelf aan meedoen. </w:t>
      </w:r>
    </w:p>
    <w:p w14:paraId="5AA07426" w14:textId="20F3FD87" w:rsidR="002F0ED3" w:rsidRDefault="00BA7163" w:rsidP="005144A4">
      <w:r>
        <w:t>Tijdens mijn onderzoek (fase 1 ook al) ben ik hier ingedoken door verschillende experimenten</w:t>
      </w:r>
      <w:r w:rsidR="00EC017C">
        <w:t xml:space="preserve"> </w:t>
      </w:r>
      <w:r w:rsidR="00331273">
        <w:t xml:space="preserve">te doen </w:t>
      </w:r>
      <w:r w:rsidR="00EC017C">
        <w:t xml:space="preserve">en gesprekken te voeren rondom online beeldcultuur. </w:t>
      </w:r>
      <w:r w:rsidR="009A780F">
        <w:t xml:space="preserve">Daarbij onderzocht ik hoe internetcultuur </w:t>
      </w:r>
      <w:r w:rsidR="00124568">
        <w:t>ingezet</w:t>
      </w:r>
      <w:r w:rsidR="00A154E2">
        <w:t xml:space="preserve"> zou kunnen worden al</w:t>
      </w:r>
      <w:r w:rsidR="00357547">
        <w:t xml:space="preserve"> bron van materiaal of creatieve makersruimte. Wat mij opviel</w:t>
      </w:r>
      <w:r w:rsidR="00641DB3">
        <w:t>,</w:t>
      </w:r>
      <w:r w:rsidR="00357547">
        <w:t xml:space="preserve"> is hoe</w:t>
      </w:r>
      <w:r w:rsidR="00AB0E7A">
        <w:t xml:space="preserve"> intuïtief jongeren omgaan met online beeldtaal, remixcultuur en collectieve vormen van creativiteit. </w:t>
      </w:r>
      <w:r w:rsidR="00CD68B4">
        <w:t xml:space="preserve">Door hun eigen ervaringen op verschillende websites en platformen zit daar </w:t>
      </w:r>
      <w:r w:rsidR="002D3D02">
        <w:t>stiekem al een he</w:t>
      </w:r>
      <w:r w:rsidR="00803CFD">
        <w:t xml:space="preserve">el archief aan visuele en digitale beeldkennis. Ze herkennen direct </w:t>
      </w:r>
      <w:r w:rsidR="00803CFD">
        <w:lastRenderedPageBreak/>
        <w:t>bepaalde aesthetics en trends</w:t>
      </w:r>
      <w:r w:rsidR="00C17ED2">
        <w:t xml:space="preserve">, en communiceren continu via beelden en associaties. Ik zie daarin een goudmijn voor </w:t>
      </w:r>
      <w:r w:rsidR="004C20B9">
        <w:t xml:space="preserve">docenten beeldende kunst en vormgeving. </w:t>
      </w:r>
    </w:p>
    <w:p w14:paraId="648DC3BA" w14:textId="00A3BD5E" w:rsidR="00B00256" w:rsidRPr="002F0ED3" w:rsidRDefault="00B00256" w:rsidP="005144A4">
      <w:r>
        <w:t>Vanuit die positie wil ik docenten uitnodigen om anders naar internetcultuur te kijken</w:t>
      </w:r>
      <w:r w:rsidR="009032C3">
        <w:t xml:space="preserve">. Niet als iets waar </w:t>
      </w:r>
      <w:r w:rsidR="00885F0D">
        <w:t>jongeren</w:t>
      </w:r>
      <w:r w:rsidR="009032C3">
        <w:t xml:space="preserve"> tegen beschermd moeten worden maar ook als omgeving waar nieuwe vormen van creativiteit en artistieke processen ontstaan. </w:t>
      </w:r>
      <w:r w:rsidR="00885F0D">
        <w:t xml:space="preserve">Hierdoor is </w:t>
      </w:r>
      <w:r w:rsidR="00885F0D" w:rsidRPr="00885F0D">
        <w:rPr>
          <w:i/>
          <w:iCs/>
        </w:rPr>
        <w:t>On The Flip Side</w:t>
      </w:r>
      <w:r w:rsidR="00885F0D">
        <w:t xml:space="preserve"> (</w:t>
      </w:r>
      <w:hyperlink r:id="rId5" w:history="1">
        <w:r w:rsidR="00885F0D" w:rsidRPr="00866E63">
          <w:rPr>
            <w:rStyle w:val="Hyperlink"/>
          </w:rPr>
          <w:t>www.ontheflipside.nl</w:t>
        </w:r>
      </w:hyperlink>
      <w:r w:rsidR="00885F0D">
        <w:t>) ontstaan.</w:t>
      </w:r>
    </w:p>
    <w:p w14:paraId="47A8B578" w14:textId="77777777" w:rsidR="00A55160" w:rsidRPr="002F0ED3" w:rsidRDefault="00A55160" w:rsidP="005144A4"/>
    <w:p w14:paraId="4B700A56" w14:textId="77777777" w:rsidR="000B3BCD" w:rsidRPr="00D6771B" w:rsidRDefault="000B3BCD" w:rsidP="008D529B"/>
    <w:p w14:paraId="7432D17E" w14:textId="77777777" w:rsidR="000B3BCD" w:rsidRPr="000B3BCD" w:rsidRDefault="000B3BCD" w:rsidP="008D529B">
      <w:pPr>
        <w:rPr>
          <w:b/>
          <w:bCs/>
          <w:lang w:val="en-GB"/>
        </w:rPr>
      </w:pPr>
      <w:r w:rsidRPr="000B3BCD">
        <w:rPr>
          <w:b/>
          <w:bCs/>
          <w:lang w:val="en-GB"/>
        </w:rPr>
        <w:t>Bronnenlijst:</w:t>
      </w:r>
    </w:p>
    <w:p w14:paraId="5B0FC047" w14:textId="16451B3E" w:rsidR="00DF2A54" w:rsidRPr="00D6771B" w:rsidRDefault="00DF2A54" w:rsidP="008D529B">
      <w:pPr>
        <w:rPr>
          <w:lang w:val="en-US"/>
        </w:rPr>
      </w:pPr>
      <w:r w:rsidRPr="00DF2A54">
        <w:rPr>
          <w:lang w:val="en-GB"/>
        </w:rPr>
        <w:t xml:space="preserve">Boffone, T. (2021). </w:t>
      </w:r>
      <w:r w:rsidRPr="00DF2A54">
        <w:rPr>
          <w:i/>
          <w:iCs/>
          <w:lang w:val="en-GB"/>
        </w:rPr>
        <w:t>Renegades</w:t>
      </w:r>
      <w:r w:rsidRPr="00DF2A54">
        <w:rPr>
          <w:lang w:val="en-GB"/>
        </w:rPr>
        <w:t xml:space="preserve">. Oxford University Press. </w:t>
      </w:r>
      <w:hyperlink r:id="rId6" w:history="1">
        <w:r w:rsidRPr="00D6771B">
          <w:rPr>
            <w:rStyle w:val="Hyperlink"/>
            <w:lang w:val="en-US"/>
          </w:rPr>
          <w:t>https://doi.org/10.1093/oso/9780197577677.001.0001</w:t>
        </w:r>
      </w:hyperlink>
    </w:p>
    <w:p w14:paraId="7A8616A3" w14:textId="77777777" w:rsidR="00D6771B" w:rsidRPr="00D6771B" w:rsidRDefault="00D6771B" w:rsidP="00D6771B">
      <w:r w:rsidRPr="00D6771B">
        <w:rPr>
          <w:lang w:val="en-US"/>
        </w:rPr>
        <w:t xml:space="preserve">Boyd, D. (2014). </w:t>
      </w:r>
      <w:r w:rsidRPr="00D6771B">
        <w:rPr>
          <w:i/>
          <w:iCs/>
          <w:lang w:val="en-US"/>
        </w:rPr>
        <w:t>It’s complicated: The social lives of networked teens</w:t>
      </w:r>
      <w:r w:rsidRPr="00D6771B">
        <w:rPr>
          <w:lang w:val="en-US"/>
        </w:rPr>
        <w:t xml:space="preserve">. </w:t>
      </w:r>
      <w:r w:rsidRPr="00D6771B">
        <w:t xml:space="preserve">Yale </w:t>
      </w:r>
      <w:proofErr w:type="spellStart"/>
      <w:r w:rsidRPr="00D6771B">
        <w:t>university</w:t>
      </w:r>
      <w:proofErr w:type="spellEnd"/>
      <w:r w:rsidRPr="00D6771B">
        <w:t xml:space="preserve"> </w:t>
      </w:r>
      <w:proofErr w:type="spellStart"/>
      <w:r w:rsidRPr="00D6771B">
        <w:t>press</w:t>
      </w:r>
      <w:proofErr w:type="spellEnd"/>
      <w:r w:rsidRPr="00D6771B">
        <w:t>. https://www.danah.org/books/ItsComplicated.pdf</w:t>
      </w:r>
    </w:p>
    <w:p w14:paraId="34E1878D" w14:textId="77777777" w:rsidR="00E826A9" w:rsidRDefault="008135AE" w:rsidP="008135AE">
      <w:r w:rsidRPr="00BF5E9A">
        <w:t>Bremmer, M., Heijnen, E., &amp; Haanstra, F. (2024). </w:t>
      </w:r>
      <w:r w:rsidRPr="00BF5E9A">
        <w:rPr>
          <w:i/>
          <w:iCs/>
        </w:rPr>
        <w:t>Wicked kunsteducatie: creatieve programma’s ontwerpen</w:t>
      </w:r>
      <w:r w:rsidRPr="00BF5E9A">
        <w:t>.</w:t>
      </w:r>
    </w:p>
    <w:p w14:paraId="7129080F" w14:textId="2F64C95A" w:rsidR="008135AE" w:rsidRDefault="00E826A9" w:rsidP="008135AE">
      <w:r w:rsidRPr="00E826A9">
        <w:t xml:space="preserve">Bretón, A. (1924). </w:t>
      </w:r>
      <w:r w:rsidRPr="00E826A9">
        <w:rPr>
          <w:i/>
          <w:iCs/>
        </w:rPr>
        <w:t>Manifeste du surréalisme</w:t>
      </w:r>
      <w:r w:rsidRPr="00E826A9">
        <w:t xml:space="preserve">. </w:t>
      </w:r>
      <w:hyperlink r:id="rId7" w:history="1">
        <w:r w:rsidRPr="00DC0186">
          <w:rPr>
            <w:rStyle w:val="Hyperlink"/>
          </w:rPr>
          <w:t>https://ia601401.us.archive.org/14/items/manifestesdusurr0000andr/manifestesdusurr0000andr.pdf</w:t>
        </w:r>
      </w:hyperlink>
      <w:r>
        <w:t xml:space="preserve"> </w:t>
      </w:r>
    </w:p>
    <w:p w14:paraId="6720A7F9" w14:textId="77777777" w:rsidR="008135AE" w:rsidRPr="00DF2A54" w:rsidRDefault="008135AE" w:rsidP="008135AE">
      <w:pPr>
        <w:rPr>
          <w:lang w:val="en-GB"/>
        </w:rPr>
      </w:pPr>
      <w:r w:rsidRPr="00DF2A54">
        <w:rPr>
          <w:lang w:val="en-GB"/>
        </w:rPr>
        <w:t xml:space="preserve">Goldsmith, K. (2016). </w:t>
      </w:r>
      <w:r w:rsidRPr="00DF2A54">
        <w:rPr>
          <w:i/>
          <w:iCs/>
          <w:lang w:val="en-GB"/>
        </w:rPr>
        <w:t>Wasting Time on the Internet</w:t>
      </w:r>
      <w:r w:rsidRPr="00DF2A54">
        <w:rPr>
          <w:lang w:val="en-GB"/>
        </w:rPr>
        <w:t xml:space="preserve">. </w:t>
      </w:r>
      <w:r w:rsidRPr="00A026A5">
        <w:rPr>
          <w:lang w:val="en-GB"/>
        </w:rPr>
        <w:t xml:space="preserve">HarperCollins. </w:t>
      </w:r>
      <w:hyperlink r:id="rId8" w:tgtFrame="_blank" w:history="1">
        <w:r w:rsidRPr="00A026A5">
          <w:rPr>
            <w:rStyle w:val="Hyperlink"/>
            <w:lang w:val="en-GB"/>
          </w:rPr>
          <w:t>https://www.amazon.com/Wasting-Time-Internet-Kenneth-Goldsmith/dp/0062416472</w:t>
        </w:r>
      </w:hyperlink>
    </w:p>
    <w:p w14:paraId="71F26036" w14:textId="77777777" w:rsidR="008135AE" w:rsidRPr="00F36B7E" w:rsidRDefault="008135AE" w:rsidP="008135AE">
      <w:pPr>
        <w:rPr>
          <w:lang w:val="en-GB"/>
        </w:rPr>
      </w:pPr>
      <w:r w:rsidRPr="002F0ED3">
        <w:rPr>
          <w:lang w:val="en-GB"/>
        </w:rPr>
        <w:t xml:space="preserve">Goldsmith, K., &amp; Heffernan, V. (2018, October 23). </w:t>
      </w:r>
      <w:r w:rsidRPr="002F0ED3">
        <w:rPr>
          <w:i/>
          <w:iCs/>
          <w:lang w:val="en-GB"/>
        </w:rPr>
        <w:t>Surrealism is the DNA of the internet</w:t>
      </w:r>
      <w:r w:rsidRPr="002F0ED3">
        <w:rPr>
          <w:lang w:val="en-GB"/>
        </w:rPr>
        <w:t>. Next Big Idea Club.</w:t>
      </w:r>
      <w:r>
        <w:rPr>
          <w:lang w:val="en-GB"/>
        </w:rPr>
        <w:t xml:space="preserve"> </w:t>
      </w:r>
      <w:r w:rsidRPr="00F36B7E">
        <w:rPr>
          <w:lang w:val="en-GB"/>
        </w:rPr>
        <w:t>Retrieved March 2</w:t>
      </w:r>
      <w:r>
        <w:rPr>
          <w:lang w:val="en-GB"/>
        </w:rPr>
        <w:t>9</w:t>
      </w:r>
      <w:r w:rsidRPr="00F36B7E">
        <w:rPr>
          <w:lang w:val="en-GB"/>
        </w:rPr>
        <w:t>, 2026, from</w:t>
      </w:r>
      <w:r w:rsidRPr="002F0ED3">
        <w:rPr>
          <w:lang w:val="en-GB"/>
        </w:rPr>
        <w:t xml:space="preserve"> </w:t>
      </w:r>
      <w:hyperlink r:id="rId9" w:tgtFrame="_new" w:history="1">
        <w:r w:rsidRPr="002F0ED3">
          <w:rPr>
            <w:rStyle w:val="Hyperlink"/>
            <w:lang w:val="en-GB"/>
          </w:rPr>
          <w:t>https://nextbigideaclub.com/magazine/conversation-surrealism-is-the-dna-of-the-internet-kenneth-goldsmith-and-virginia-heffernan-on-the-digital-experience/11164/</w:t>
        </w:r>
      </w:hyperlink>
    </w:p>
    <w:p w14:paraId="038ED0E2" w14:textId="77777777" w:rsidR="001214B0" w:rsidRPr="005144A4" w:rsidRDefault="001214B0" w:rsidP="001214B0">
      <w:r w:rsidRPr="005144A4">
        <w:t xml:space="preserve">Han, B. (2024, December 9). </w:t>
      </w:r>
      <w:r w:rsidRPr="005144A4">
        <w:rPr>
          <w:i/>
          <w:iCs/>
        </w:rPr>
        <w:t>Waarom we geen verbindende verhalen meer kunnen vertellen</w:t>
      </w:r>
      <w:r w:rsidRPr="005144A4">
        <w:t>. Filosofie Magazine. https://www.filosofie.nl/waarom-we-geen-verbindende-verhalen-meer-kunnen-vertellen-de-crisis-van-het-narratieve/</w:t>
      </w:r>
    </w:p>
    <w:p w14:paraId="1DB68557" w14:textId="77777777" w:rsidR="001214B0" w:rsidRPr="001214B0" w:rsidRDefault="001214B0" w:rsidP="001214B0">
      <w:pPr>
        <w:rPr>
          <w:lang w:val="en-GB"/>
        </w:rPr>
      </w:pPr>
      <w:r w:rsidRPr="00DF2A54">
        <w:rPr>
          <w:lang w:val="en-GB"/>
        </w:rPr>
        <w:t xml:space="preserve">Heffernan, V. (2016). </w:t>
      </w:r>
      <w:r w:rsidRPr="00DF2A54">
        <w:rPr>
          <w:i/>
          <w:iCs/>
          <w:lang w:val="en-GB"/>
        </w:rPr>
        <w:t>Magic and loss: The internet as art</w:t>
      </w:r>
      <w:r w:rsidRPr="00DF2A54">
        <w:rPr>
          <w:lang w:val="en-GB"/>
        </w:rPr>
        <w:t xml:space="preserve">. </w:t>
      </w:r>
      <w:r w:rsidRPr="001214B0">
        <w:rPr>
          <w:lang w:val="en-GB"/>
        </w:rPr>
        <w:t>Simon &amp; Schuster.</w:t>
      </w:r>
    </w:p>
    <w:p w14:paraId="294B7B1D" w14:textId="30FE0D26" w:rsidR="001214B0" w:rsidRDefault="001214B0" w:rsidP="001214B0">
      <w:pPr>
        <w:rPr>
          <w:lang w:val="en-GB"/>
        </w:rPr>
      </w:pPr>
      <w:r w:rsidRPr="002D574A">
        <w:rPr>
          <w:lang w:val="en-GB"/>
        </w:rPr>
        <w:t xml:space="preserve">Leckey, M., &amp; Fisher, M. (2011). </w:t>
      </w:r>
      <w:r w:rsidRPr="002D574A">
        <w:rPr>
          <w:i/>
          <w:iCs/>
          <w:lang w:val="en-GB"/>
        </w:rPr>
        <w:t>Art stigmergy.</w:t>
      </w:r>
      <w:r w:rsidRPr="002D574A">
        <w:rPr>
          <w:lang w:val="en-GB"/>
        </w:rPr>
        <w:t xml:space="preserve"> </w:t>
      </w:r>
      <w:r w:rsidRPr="002D574A">
        <w:rPr>
          <w:i/>
          <w:iCs/>
          <w:lang w:val="en-GB"/>
        </w:rPr>
        <w:t>Kaleidoscope: Almanac of Contemporary Aesthetics</w:t>
      </w:r>
      <w:r w:rsidRPr="002D574A">
        <w:rPr>
          <w:lang w:val="en-GB"/>
        </w:rPr>
        <w:t xml:space="preserve">, (11). </w:t>
      </w:r>
      <w:hyperlink r:id="rId10" w:history="1">
        <w:r w:rsidR="00F370B7" w:rsidRPr="00DC0186">
          <w:rPr>
            <w:rStyle w:val="Hyperlink"/>
            <w:lang w:val="en-US"/>
          </w:rPr>
          <w:t>https://kaleidoscope.</w:t>
        </w:r>
        <w:r w:rsidR="00F370B7" w:rsidRPr="00DC0186">
          <w:rPr>
            <w:rStyle w:val="Hyperlink"/>
            <w:lang w:val="en-US"/>
          </w:rPr>
          <w:t>m</w:t>
        </w:r>
        <w:r w:rsidR="00F370B7" w:rsidRPr="00DC0186">
          <w:rPr>
            <w:rStyle w:val="Hyperlink"/>
            <w:lang w:val="en-US"/>
          </w:rPr>
          <w:t>edia/art</w:t>
        </w:r>
        <w:r w:rsidR="00F370B7" w:rsidRPr="00DC0186">
          <w:rPr>
            <w:rStyle w:val="Hyperlink"/>
            <w:lang w:val="en-US"/>
          </w:rPr>
          <w:t>i</w:t>
        </w:r>
        <w:r w:rsidR="00F370B7" w:rsidRPr="00DC0186">
          <w:rPr>
            <w:rStyle w:val="Hyperlink"/>
            <w:lang w:val="en-US"/>
          </w:rPr>
          <w:t>cle/mark-leckey</w:t>
        </w:r>
      </w:hyperlink>
    </w:p>
    <w:p w14:paraId="6238E5B5" w14:textId="3070C5E4" w:rsidR="00DF2A54" w:rsidRDefault="00DF2A54" w:rsidP="008D529B">
      <w:pPr>
        <w:rPr>
          <w:lang w:val="en-GB"/>
        </w:rPr>
      </w:pPr>
      <w:r w:rsidRPr="00DF2A54">
        <w:rPr>
          <w:lang w:val="en-GB"/>
        </w:rPr>
        <w:t xml:space="preserve">Lovink, G. (2022). </w:t>
      </w:r>
      <w:r w:rsidRPr="00DF2A54">
        <w:rPr>
          <w:i/>
          <w:iCs/>
          <w:lang w:val="en-GB"/>
        </w:rPr>
        <w:t>Stuck on the platform: Reclaiming the Internet</w:t>
      </w:r>
      <w:r w:rsidRPr="00DF2A54">
        <w:rPr>
          <w:lang w:val="en-GB"/>
        </w:rPr>
        <w:t>.</w:t>
      </w:r>
    </w:p>
    <w:p w14:paraId="2A5414FC" w14:textId="77777777" w:rsidR="001214B0" w:rsidRDefault="001214B0" w:rsidP="001214B0">
      <w:pPr>
        <w:rPr>
          <w:lang w:val="en-GB"/>
        </w:rPr>
      </w:pPr>
      <w:r w:rsidRPr="002D574A">
        <w:rPr>
          <w:lang w:val="en-GB"/>
        </w:rPr>
        <w:t xml:space="preserve">Manovich, L. (2001). Post-media Aesthetics. </w:t>
      </w:r>
      <w:hyperlink r:id="rId11" w:tgtFrame="_blank" w:history="1">
        <w:r w:rsidRPr="002D574A">
          <w:rPr>
            <w:rStyle w:val="Hyperlink"/>
            <w:i/>
            <w:iCs/>
            <w:lang w:val="en-GB"/>
          </w:rPr>
          <w:t>https://manovich.net/</w:t>
        </w:r>
      </w:hyperlink>
      <w:r w:rsidRPr="002D574A">
        <w:rPr>
          <w:lang w:val="en-GB"/>
        </w:rPr>
        <w:t xml:space="preserve">. Retrieved March 16, 2026, from </w:t>
      </w:r>
      <w:hyperlink r:id="rId12" w:tgtFrame="_blank" w:history="1">
        <w:r w:rsidRPr="002D574A">
          <w:rPr>
            <w:rStyle w:val="Hyperlink"/>
            <w:lang w:val="en-GB"/>
          </w:rPr>
          <w:t>https://manovich.net/index.php/projects/post-media-aesthetics</w:t>
        </w:r>
      </w:hyperlink>
    </w:p>
    <w:p w14:paraId="7A1357FD" w14:textId="6CE7CC78" w:rsidR="00F36B7E" w:rsidRDefault="00537DBD" w:rsidP="00F36B7E">
      <w:pPr>
        <w:rPr>
          <w:lang w:val="en-GB"/>
        </w:rPr>
      </w:pPr>
      <w:r w:rsidRPr="00537DBD">
        <w:rPr>
          <w:lang w:val="en-GB"/>
        </w:rPr>
        <w:t xml:space="preserve">Moss, C. (2019). Expanded internet art. In </w:t>
      </w:r>
      <w:r w:rsidRPr="00537DBD">
        <w:rPr>
          <w:i/>
          <w:iCs/>
          <w:lang w:val="en-GB"/>
        </w:rPr>
        <w:t>Bloomsbury Academic eBooks</w:t>
      </w:r>
      <w:r w:rsidRPr="00537DBD">
        <w:rPr>
          <w:lang w:val="en-GB"/>
        </w:rPr>
        <w:t xml:space="preserve">. </w:t>
      </w:r>
      <w:hyperlink r:id="rId13" w:tgtFrame="_blank" w:history="1">
        <w:r w:rsidRPr="00537DBD">
          <w:rPr>
            <w:rStyle w:val="Hyperlink"/>
            <w:lang w:val="en-GB"/>
          </w:rPr>
          <w:t>https://doi.org/10.5040/9781501347801</w:t>
        </w:r>
      </w:hyperlink>
    </w:p>
    <w:p w14:paraId="3F7F2525" w14:textId="7E4CF057" w:rsidR="00F36B7E" w:rsidRDefault="00F36B7E" w:rsidP="00F36B7E">
      <w:pPr>
        <w:rPr>
          <w:lang w:val="en-GB"/>
        </w:rPr>
      </w:pPr>
      <w:r w:rsidRPr="00F36B7E">
        <w:rPr>
          <w:lang w:val="en-GB"/>
        </w:rPr>
        <w:lastRenderedPageBreak/>
        <w:t xml:space="preserve">Navas, E. (n.d.). </w:t>
      </w:r>
      <w:r w:rsidRPr="00F36B7E">
        <w:rPr>
          <w:i/>
          <w:iCs/>
          <w:lang w:val="en-GB"/>
        </w:rPr>
        <w:t>Remix Theory</w:t>
      </w:r>
      <w:r w:rsidRPr="00F36B7E">
        <w:rPr>
          <w:rFonts w:ascii="Arial" w:hAnsi="Arial" w:cs="Arial"/>
          <w:i/>
          <w:iCs/>
          <w:lang w:val="en-GB"/>
        </w:rPr>
        <w:t> </w:t>
      </w:r>
      <w:r w:rsidRPr="00F36B7E">
        <w:rPr>
          <w:rFonts w:ascii="Aptos" w:hAnsi="Aptos" w:cs="Aptos"/>
          <w:i/>
          <w:iCs/>
          <w:lang w:val="en-GB"/>
        </w:rPr>
        <w:t>»</w:t>
      </w:r>
      <w:r w:rsidRPr="00F36B7E">
        <w:rPr>
          <w:i/>
          <w:iCs/>
          <w:lang w:val="en-GB"/>
        </w:rPr>
        <w:t xml:space="preserve"> Remix defined</w:t>
      </w:r>
      <w:r w:rsidRPr="00F36B7E">
        <w:rPr>
          <w:lang w:val="en-GB"/>
        </w:rPr>
        <w:t xml:space="preserve">. Retrieved March 20, 2026, from </w:t>
      </w:r>
      <w:hyperlink r:id="rId14" w:tgtFrame="_blank" w:history="1">
        <w:r w:rsidRPr="00F36B7E">
          <w:rPr>
            <w:rStyle w:val="Hyperlink"/>
            <w:lang w:val="en-GB"/>
          </w:rPr>
          <w:t>https://remixtheory.net/?page_id=3</w:t>
        </w:r>
      </w:hyperlink>
    </w:p>
    <w:p w14:paraId="01C8C383" w14:textId="77777777" w:rsidR="005F5300" w:rsidRPr="005F5300" w:rsidRDefault="005F5300" w:rsidP="005F5300">
      <w:pPr>
        <w:rPr>
          <w:lang w:val="en-GB"/>
        </w:rPr>
      </w:pPr>
      <w:r w:rsidRPr="00201CF2">
        <w:rPr>
          <w:lang w:val="en-GB"/>
        </w:rPr>
        <w:t xml:space="preserve">Stiegler, B. (1998). Technics and Time, 1: The Fault of Epimetheus. </w:t>
      </w:r>
      <w:r w:rsidRPr="005F5300">
        <w:rPr>
          <w:lang w:val="en-GB"/>
        </w:rPr>
        <w:t>In </w:t>
      </w:r>
      <w:r w:rsidRPr="005F5300">
        <w:rPr>
          <w:i/>
          <w:iCs/>
          <w:lang w:val="en-GB"/>
        </w:rPr>
        <w:t>Stanford University Press eBooks</w:t>
      </w:r>
      <w:r w:rsidRPr="005F5300">
        <w:rPr>
          <w:lang w:val="en-GB"/>
        </w:rPr>
        <w:t>. </w:t>
      </w:r>
      <w:hyperlink r:id="rId15" w:tgtFrame="_blank" w:history="1">
        <w:r w:rsidRPr="005F5300">
          <w:rPr>
            <w:rStyle w:val="Hyperlink"/>
            <w:lang w:val="en-GB"/>
          </w:rPr>
          <w:t>https://doi.org/10.1515/9780804799362</w:t>
        </w:r>
      </w:hyperlink>
    </w:p>
    <w:p w14:paraId="4D9CDCD7" w14:textId="77777777" w:rsidR="00A811FF" w:rsidRPr="00A811FF" w:rsidRDefault="00A811FF" w:rsidP="00A811FF">
      <w:pPr>
        <w:rPr>
          <w:lang w:val="en-GB"/>
        </w:rPr>
      </w:pPr>
      <w:r w:rsidRPr="00A811FF">
        <w:rPr>
          <w:i/>
          <w:iCs/>
          <w:lang w:val="en-GB"/>
        </w:rPr>
        <w:t>The hmm</w:t>
      </w:r>
      <w:r w:rsidRPr="00A811FF">
        <w:rPr>
          <w:lang w:val="en-GB"/>
        </w:rPr>
        <w:t>. (n.d.). The Hmm. Retrieved January 21, 2026, from https://thehmm.nl/</w:t>
      </w:r>
    </w:p>
    <w:p w14:paraId="4EA5F85C" w14:textId="7DABB981" w:rsidR="008D529B" w:rsidRPr="00DA6532" w:rsidRDefault="003C3C4C" w:rsidP="008D529B">
      <w:pPr>
        <w:rPr>
          <w:lang w:val="en-GB"/>
        </w:rPr>
      </w:pPr>
      <w:r w:rsidRPr="003C3C4C">
        <w:rPr>
          <w:lang w:val="en-GB"/>
        </w:rPr>
        <w:t xml:space="preserve">Troemel, B. (2017, April 18). </w:t>
      </w:r>
      <w:r w:rsidRPr="003C3C4C">
        <w:rPr>
          <w:i/>
          <w:iCs/>
          <w:lang w:val="en-GB"/>
        </w:rPr>
        <w:t>The accidental audience</w:t>
      </w:r>
      <w:r w:rsidRPr="003C3C4C">
        <w:rPr>
          <w:lang w:val="en-GB"/>
        </w:rPr>
        <w:t xml:space="preserve">. The New Inquiry. </w:t>
      </w:r>
      <w:hyperlink r:id="rId16" w:tgtFrame="_blank" w:history="1">
        <w:r w:rsidRPr="003C3C4C">
          <w:rPr>
            <w:rStyle w:val="Hyperlink"/>
            <w:lang w:val="en-GB"/>
          </w:rPr>
          <w:t>https://thenewinquiry.com/the-accidental-audience/</w:t>
        </w:r>
      </w:hyperlink>
    </w:p>
    <w:sectPr w:rsidR="008D529B" w:rsidRPr="00DA653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egoe UI Emoji">
    <w:panose1 w:val="020B0502040204020203"/>
    <w:charset w:val="00"/>
    <w:family w:val="swiss"/>
    <w:pitch w:val="variable"/>
    <w:sig w:usb0="00000003" w:usb1="02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529B"/>
    <w:rsid w:val="00010537"/>
    <w:rsid w:val="000713E7"/>
    <w:rsid w:val="00083B28"/>
    <w:rsid w:val="00094532"/>
    <w:rsid w:val="000B3BCD"/>
    <w:rsid w:val="000D231F"/>
    <w:rsid w:val="000F4F76"/>
    <w:rsid w:val="001214B0"/>
    <w:rsid w:val="00124568"/>
    <w:rsid w:val="00146AE5"/>
    <w:rsid w:val="001874C1"/>
    <w:rsid w:val="0019001F"/>
    <w:rsid w:val="001B4025"/>
    <w:rsid w:val="001D668B"/>
    <w:rsid w:val="001E4F81"/>
    <w:rsid w:val="00201CF2"/>
    <w:rsid w:val="00223F6B"/>
    <w:rsid w:val="002871B5"/>
    <w:rsid w:val="002B05FD"/>
    <w:rsid w:val="002D3D02"/>
    <w:rsid w:val="002D574A"/>
    <w:rsid w:val="002F0ED3"/>
    <w:rsid w:val="00310899"/>
    <w:rsid w:val="00325272"/>
    <w:rsid w:val="00327C29"/>
    <w:rsid w:val="00331273"/>
    <w:rsid w:val="00332F24"/>
    <w:rsid w:val="00345FA0"/>
    <w:rsid w:val="00357547"/>
    <w:rsid w:val="00375C39"/>
    <w:rsid w:val="00387B73"/>
    <w:rsid w:val="003B5472"/>
    <w:rsid w:val="003C3C4C"/>
    <w:rsid w:val="00417F2A"/>
    <w:rsid w:val="00436631"/>
    <w:rsid w:val="004C20B9"/>
    <w:rsid w:val="004D233D"/>
    <w:rsid w:val="004D6B56"/>
    <w:rsid w:val="004E76F5"/>
    <w:rsid w:val="005144A4"/>
    <w:rsid w:val="00514E4E"/>
    <w:rsid w:val="00517C91"/>
    <w:rsid w:val="00537DBD"/>
    <w:rsid w:val="00565433"/>
    <w:rsid w:val="005B4667"/>
    <w:rsid w:val="005D5FA8"/>
    <w:rsid w:val="005F5300"/>
    <w:rsid w:val="00602FEB"/>
    <w:rsid w:val="006254E8"/>
    <w:rsid w:val="00641DB3"/>
    <w:rsid w:val="006646E5"/>
    <w:rsid w:val="00717A68"/>
    <w:rsid w:val="00775C80"/>
    <w:rsid w:val="00803CFD"/>
    <w:rsid w:val="00807A2E"/>
    <w:rsid w:val="00807AA9"/>
    <w:rsid w:val="008135AE"/>
    <w:rsid w:val="008452CC"/>
    <w:rsid w:val="00845841"/>
    <w:rsid w:val="00871FD2"/>
    <w:rsid w:val="00885F0D"/>
    <w:rsid w:val="008A10A8"/>
    <w:rsid w:val="008D529B"/>
    <w:rsid w:val="009032C3"/>
    <w:rsid w:val="00936EC0"/>
    <w:rsid w:val="00943093"/>
    <w:rsid w:val="00976B51"/>
    <w:rsid w:val="00986819"/>
    <w:rsid w:val="009A780F"/>
    <w:rsid w:val="009C4E35"/>
    <w:rsid w:val="009D537B"/>
    <w:rsid w:val="00A026A5"/>
    <w:rsid w:val="00A124E4"/>
    <w:rsid w:val="00A154E2"/>
    <w:rsid w:val="00A37601"/>
    <w:rsid w:val="00A55160"/>
    <w:rsid w:val="00A7213D"/>
    <w:rsid w:val="00A811FF"/>
    <w:rsid w:val="00AB0E7A"/>
    <w:rsid w:val="00AB2C71"/>
    <w:rsid w:val="00B00256"/>
    <w:rsid w:val="00B1038F"/>
    <w:rsid w:val="00B24331"/>
    <w:rsid w:val="00B52758"/>
    <w:rsid w:val="00BA7163"/>
    <w:rsid w:val="00BD0103"/>
    <w:rsid w:val="00BD1BFC"/>
    <w:rsid w:val="00BF5E9A"/>
    <w:rsid w:val="00C17ED2"/>
    <w:rsid w:val="00C37AEA"/>
    <w:rsid w:val="00C37EC6"/>
    <w:rsid w:val="00C53989"/>
    <w:rsid w:val="00CD68B4"/>
    <w:rsid w:val="00CF1686"/>
    <w:rsid w:val="00CF454B"/>
    <w:rsid w:val="00D34775"/>
    <w:rsid w:val="00D47A1C"/>
    <w:rsid w:val="00D6771B"/>
    <w:rsid w:val="00DA6532"/>
    <w:rsid w:val="00DC7A69"/>
    <w:rsid w:val="00DF2A54"/>
    <w:rsid w:val="00E47A37"/>
    <w:rsid w:val="00E53573"/>
    <w:rsid w:val="00E76F90"/>
    <w:rsid w:val="00E826A9"/>
    <w:rsid w:val="00EA25FE"/>
    <w:rsid w:val="00EC017C"/>
    <w:rsid w:val="00F173D7"/>
    <w:rsid w:val="00F36B7E"/>
    <w:rsid w:val="00F370B7"/>
    <w:rsid w:val="00F372D6"/>
    <w:rsid w:val="00F54486"/>
    <w:rsid w:val="00F64F92"/>
    <w:rsid w:val="00F76D74"/>
    <w:rsid w:val="00F84A70"/>
    <w:rsid w:val="00FB46B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D3E98A"/>
  <w15:chartTrackingRefBased/>
  <w15:docId w15:val="{E7919869-DAB4-458A-B27C-43B9B124E5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23F6B"/>
  </w:style>
  <w:style w:type="paragraph" w:styleId="Kop1">
    <w:name w:val="heading 1"/>
    <w:basedOn w:val="Standaard"/>
    <w:next w:val="Standaard"/>
    <w:link w:val="Kop1Char"/>
    <w:uiPriority w:val="9"/>
    <w:qFormat/>
    <w:rsid w:val="00223F6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unhideWhenUsed/>
    <w:qFormat/>
    <w:rsid w:val="00223F6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223F6B"/>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223F6B"/>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223F6B"/>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223F6B"/>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223F6B"/>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223F6B"/>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223F6B"/>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223F6B"/>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rsid w:val="00223F6B"/>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223F6B"/>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223F6B"/>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223F6B"/>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223F6B"/>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223F6B"/>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223F6B"/>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223F6B"/>
    <w:rPr>
      <w:rFonts w:eastAsiaTheme="majorEastAsia" w:cstheme="majorBidi"/>
      <w:color w:val="272727" w:themeColor="text1" w:themeTint="D8"/>
    </w:rPr>
  </w:style>
  <w:style w:type="paragraph" w:styleId="Titel">
    <w:name w:val="Title"/>
    <w:basedOn w:val="Standaard"/>
    <w:next w:val="Standaard"/>
    <w:link w:val="TitelChar"/>
    <w:uiPriority w:val="10"/>
    <w:qFormat/>
    <w:rsid w:val="00223F6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223F6B"/>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223F6B"/>
    <w:pPr>
      <w:numPr>
        <w:ilvl w:val="1"/>
      </w:numPr>
      <w:spacing w:after="160"/>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223F6B"/>
    <w:rPr>
      <w:rFonts w:eastAsiaTheme="majorEastAsia" w:cstheme="majorBidi"/>
      <w:color w:val="595959" w:themeColor="text1" w:themeTint="A6"/>
      <w:spacing w:val="15"/>
      <w:sz w:val="28"/>
      <w:szCs w:val="28"/>
    </w:rPr>
  </w:style>
  <w:style w:type="paragraph" w:styleId="Lijstalinea">
    <w:name w:val="List Paragraph"/>
    <w:basedOn w:val="Standaard"/>
    <w:uiPriority w:val="34"/>
    <w:qFormat/>
    <w:rsid w:val="00223F6B"/>
    <w:pPr>
      <w:ind w:left="720"/>
      <w:contextualSpacing/>
    </w:pPr>
  </w:style>
  <w:style w:type="paragraph" w:styleId="Citaat">
    <w:name w:val="Quote"/>
    <w:basedOn w:val="Standaard"/>
    <w:next w:val="Standaard"/>
    <w:link w:val="CitaatChar"/>
    <w:uiPriority w:val="29"/>
    <w:qFormat/>
    <w:rsid w:val="00223F6B"/>
    <w:pPr>
      <w:spacing w:before="160" w:after="160"/>
      <w:jc w:val="center"/>
    </w:pPr>
    <w:rPr>
      <w:i/>
      <w:iCs/>
      <w:color w:val="404040" w:themeColor="text1" w:themeTint="BF"/>
    </w:rPr>
  </w:style>
  <w:style w:type="character" w:customStyle="1" w:styleId="CitaatChar">
    <w:name w:val="Citaat Char"/>
    <w:basedOn w:val="Standaardalinea-lettertype"/>
    <w:link w:val="Citaat"/>
    <w:uiPriority w:val="29"/>
    <w:rsid w:val="00223F6B"/>
    <w:rPr>
      <w:i/>
      <w:iCs/>
      <w:color w:val="404040" w:themeColor="text1" w:themeTint="BF"/>
    </w:rPr>
  </w:style>
  <w:style w:type="paragraph" w:styleId="Duidelijkcitaat">
    <w:name w:val="Intense Quote"/>
    <w:basedOn w:val="Standaard"/>
    <w:next w:val="Standaard"/>
    <w:link w:val="DuidelijkcitaatChar"/>
    <w:uiPriority w:val="30"/>
    <w:qFormat/>
    <w:rsid w:val="00223F6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223F6B"/>
    <w:rPr>
      <w:i/>
      <w:iCs/>
      <w:color w:val="0F4761" w:themeColor="accent1" w:themeShade="BF"/>
    </w:rPr>
  </w:style>
  <w:style w:type="character" w:styleId="Intensievebenadrukking">
    <w:name w:val="Intense Emphasis"/>
    <w:basedOn w:val="Standaardalinea-lettertype"/>
    <w:uiPriority w:val="21"/>
    <w:qFormat/>
    <w:rsid w:val="00223F6B"/>
    <w:rPr>
      <w:i/>
      <w:iCs/>
      <w:color w:val="0F4761" w:themeColor="accent1" w:themeShade="BF"/>
    </w:rPr>
  </w:style>
  <w:style w:type="character" w:styleId="Intensieveverwijzing">
    <w:name w:val="Intense Reference"/>
    <w:basedOn w:val="Standaardalinea-lettertype"/>
    <w:uiPriority w:val="32"/>
    <w:qFormat/>
    <w:rsid w:val="00223F6B"/>
    <w:rPr>
      <w:b/>
      <w:bCs/>
      <w:smallCaps/>
      <w:color w:val="0F4761" w:themeColor="accent1" w:themeShade="BF"/>
      <w:spacing w:val="5"/>
    </w:rPr>
  </w:style>
  <w:style w:type="character" w:styleId="Hyperlink">
    <w:name w:val="Hyperlink"/>
    <w:basedOn w:val="Standaardalinea-lettertype"/>
    <w:uiPriority w:val="99"/>
    <w:unhideWhenUsed/>
    <w:rsid w:val="00DF2A54"/>
    <w:rPr>
      <w:color w:val="467886" w:themeColor="hyperlink"/>
      <w:u w:val="single"/>
    </w:rPr>
  </w:style>
  <w:style w:type="character" w:styleId="Onopgelostemelding">
    <w:name w:val="Unresolved Mention"/>
    <w:basedOn w:val="Standaardalinea-lettertype"/>
    <w:uiPriority w:val="99"/>
    <w:semiHidden/>
    <w:unhideWhenUsed/>
    <w:rsid w:val="00DF2A54"/>
    <w:rPr>
      <w:color w:val="605E5C"/>
      <w:shd w:val="clear" w:color="auto" w:fill="E1DFDD"/>
    </w:rPr>
  </w:style>
  <w:style w:type="paragraph" w:styleId="Normaalweb">
    <w:name w:val="Normal (Web)"/>
    <w:basedOn w:val="Standaard"/>
    <w:uiPriority w:val="99"/>
    <w:semiHidden/>
    <w:unhideWhenUsed/>
    <w:rsid w:val="00537DBD"/>
    <w:rPr>
      <w:rFonts w:ascii="Times New Roman" w:hAnsi="Times New Roman" w:cs="Times New Roman"/>
      <w:sz w:val="24"/>
      <w:szCs w:val="24"/>
    </w:rPr>
  </w:style>
  <w:style w:type="character" w:styleId="GevolgdeHyperlink">
    <w:name w:val="FollowedHyperlink"/>
    <w:basedOn w:val="Standaardalinea-lettertype"/>
    <w:uiPriority w:val="99"/>
    <w:semiHidden/>
    <w:unhideWhenUsed/>
    <w:rsid w:val="005B4667"/>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mazon.com/Wasting-Time-Internet-Kenneth-Goldsmith/dp/0062416472" TargetMode="External"/><Relationship Id="rId13" Type="http://schemas.openxmlformats.org/officeDocument/2006/relationships/hyperlink" Target="https://doi.org/10.5040/9781501347801"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ia601401.us.archive.org/14/items/manifestesdusurr0000andr/manifestesdusurr0000andr.pdf" TargetMode="External"/><Relationship Id="rId12" Type="http://schemas.openxmlformats.org/officeDocument/2006/relationships/hyperlink" Target="https://manovich.net/index.php/projects/post-media-aesthetics"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thenewinquiry.com/the-accidental-audience/" TargetMode="External"/><Relationship Id="rId1" Type="http://schemas.openxmlformats.org/officeDocument/2006/relationships/customXml" Target="../customXml/item1.xml"/><Relationship Id="rId6" Type="http://schemas.openxmlformats.org/officeDocument/2006/relationships/hyperlink" Target="https://doi.org/10.1093/oso/9780197577677.001.0001" TargetMode="External"/><Relationship Id="rId11" Type="http://schemas.openxmlformats.org/officeDocument/2006/relationships/hyperlink" Target="https://manovich.net/" TargetMode="External"/><Relationship Id="rId5" Type="http://schemas.openxmlformats.org/officeDocument/2006/relationships/hyperlink" Target="http://www.ontheflipside.nl" TargetMode="External"/><Relationship Id="rId15" Type="http://schemas.openxmlformats.org/officeDocument/2006/relationships/hyperlink" Target="https://doi.org/10.1515/9780804799362" TargetMode="External"/><Relationship Id="rId10" Type="http://schemas.openxmlformats.org/officeDocument/2006/relationships/hyperlink" Target="https://kaleidoscope.media/article/mark-leckey" TargetMode="External"/><Relationship Id="rId4" Type="http://schemas.openxmlformats.org/officeDocument/2006/relationships/webSettings" Target="webSettings.xml"/><Relationship Id="rId9" Type="http://schemas.openxmlformats.org/officeDocument/2006/relationships/hyperlink" Target="https://nextbigideaclub.com/magazine/conversation-surrealism-is-the-dna-of-the-internet-kenneth-goldsmith-and-virginia-heffernan-on-the-digital-experience/11164/" TargetMode="External"/><Relationship Id="rId14" Type="http://schemas.openxmlformats.org/officeDocument/2006/relationships/hyperlink" Target="https://remixtheory.net/?page_id=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D31B0B-8263-4896-84E5-DF7AC49F1D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265</TotalTime>
  <Pages>5</Pages>
  <Words>2234</Words>
  <Characters>12292</Characters>
  <Application>Microsoft Office Word</Application>
  <DocSecurity>0</DocSecurity>
  <Lines>102</Lines>
  <Paragraphs>28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Wouters, Lieke</dc:creator>
  <cp:keywords/>
  <dc:description/>
  <cp:lastModifiedBy>Wouters, Lieke</cp:lastModifiedBy>
  <cp:revision>95</cp:revision>
  <dcterms:created xsi:type="dcterms:W3CDTF">2026-05-25T09:05:00Z</dcterms:created>
  <dcterms:modified xsi:type="dcterms:W3CDTF">2026-06-05T09:07:00Z</dcterms:modified>
</cp:coreProperties>
</file>